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085" w:rsidRDefault="00767085" w:rsidP="00767085">
      <w:pPr>
        <w:shd w:val="clear" w:color="auto" w:fill="FFFFFF"/>
        <w:spacing w:after="0" w:line="240" w:lineRule="auto"/>
        <w:jc w:val="center"/>
        <w:rPr>
          <w:rFonts w:asciiTheme="minorBidi" w:eastAsiaTheme="majorEastAsia" w:hAnsiTheme="minorBidi"/>
          <w:b/>
          <w:bCs/>
          <w:color w:val="00A3C2"/>
          <w:sz w:val="60"/>
          <w:szCs w:val="44"/>
          <w:lang w:bidi="he-IL"/>
        </w:rPr>
      </w:pPr>
      <w:r>
        <w:rPr>
          <w:rFonts w:asciiTheme="minorBidi" w:eastAsiaTheme="majorEastAsia" w:hAnsiTheme="minorBidi"/>
          <w:b/>
          <w:bCs/>
          <w:color w:val="00A3C2"/>
          <w:sz w:val="60"/>
          <w:szCs w:val="44"/>
          <w:rtl/>
          <w:lang w:bidi="he-IL"/>
        </w:rPr>
        <w:t>תשעה באדר?</w:t>
      </w:r>
    </w:p>
    <w:p w:rsidR="00767085" w:rsidRDefault="00767085" w:rsidP="00F13220">
      <w:pPr>
        <w:bidi/>
        <w:spacing w:after="0"/>
        <w:ind w:left="-90"/>
        <w:rPr>
          <w:rFonts w:asciiTheme="minorBidi" w:hAnsiTheme="minorBidi"/>
          <w:sz w:val="28"/>
          <w:szCs w:val="28"/>
          <w:rtl/>
        </w:rPr>
      </w:pPr>
      <w:r>
        <w:rPr>
          <w:rFonts w:asciiTheme="minorBidi" w:eastAsiaTheme="majorEastAsia" w:hAnsiTheme="minorBidi"/>
          <w:sz w:val="28"/>
          <w:szCs w:val="28"/>
          <w:rtl/>
          <w:lang w:bidi="he-IL"/>
        </w:rPr>
        <w:t>תשעה באדר הוא היום בו, לפני כ-2,000 שנה, הפ</w:t>
      </w:r>
      <w:r w:rsidR="0026287D">
        <w:rPr>
          <w:rFonts w:asciiTheme="minorBidi" w:eastAsiaTheme="majorEastAsia" w:hAnsiTheme="minorBidi" w:hint="cs"/>
          <w:sz w:val="28"/>
          <w:szCs w:val="28"/>
          <w:rtl/>
          <w:lang w:bidi="he-IL"/>
        </w:rPr>
        <w:t xml:space="preserve">כה </w:t>
      </w:r>
      <w:r>
        <w:rPr>
          <w:rFonts w:asciiTheme="minorBidi" w:eastAsiaTheme="majorEastAsia" w:hAnsiTheme="minorBidi"/>
          <w:sz w:val="28"/>
          <w:szCs w:val="28"/>
          <w:rtl/>
          <w:lang w:bidi="he-IL"/>
        </w:rPr>
        <w:t xml:space="preserve">המחלוקת בין בית הלל לבין בית שמאי, </w:t>
      </w:r>
      <w:r w:rsidR="0026287D">
        <w:rPr>
          <w:rFonts w:asciiTheme="minorBidi" w:eastAsiaTheme="majorEastAsia" w:hAnsiTheme="minorBidi" w:hint="cs"/>
          <w:sz w:val="28"/>
          <w:szCs w:val="28"/>
          <w:rtl/>
          <w:lang w:bidi="he-IL"/>
        </w:rPr>
        <w:t xml:space="preserve">מחלוקת </w:t>
      </w:r>
      <w:r>
        <w:rPr>
          <w:rFonts w:asciiTheme="minorBidi" w:eastAsiaTheme="majorEastAsia" w:hAnsiTheme="minorBidi"/>
          <w:sz w:val="28"/>
          <w:szCs w:val="28"/>
          <w:rtl/>
          <w:lang w:bidi="he-IL"/>
        </w:rPr>
        <w:t>אשר החל</w:t>
      </w:r>
      <w:r w:rsidR="0026287D">
        <w:rPr>
          <w:rFonts w:asciiTheme="minorBidi" w:eastAsiaTheme="majorEastAsia" w:hAnsiTheme="minorBidi" w:hint="cs"/>
          <w:sz w:val="28"/>
          <w:szCs w:val="28"/>
          <w:rtl/>
          <w:lang w:bidi="he-IL"/>
        </w:rPr>
        <w:t>ה</w:t>
      </w:r>
      <w:r>
        <w:rPr>
          <w:rFonts w:asciiTheme="minorBidi" w:eastAsiaTheme="majorEastAsia" w:hAnsiTheme="minorBidi"/>
          <w:sz w:val="28"/>
          <w:szCs w:val="28"/>
          <w:rtl/>
          <w:lang w:bidi="he-IL"/>
        </w:rPr>
        <w:t xml:space="preserve"> כשלו</w:t>
      </w:r>
      <w:r w:rsidR="0026287D">
        <w:rPr>
          <w:rFonts w:asciiTheme="minorBidi" w:eastAsiaTheme="majorEastAsia" w:hAnsiTheme="minorBidi" w:hint="cs"/>
          <w:sz w:val="28"/>
          <w:szCs w:val="28"/>
          <w:rtl/>
          <w:lang w:bidi="he-IL"/>
        </w:rPr>
        <w:t>ה</w:t>
      </w:r>
      <w:r>
        <w:rPr>
          <w:rFonts w:asciiTheme="minorBidi" w:eastAsiaTheme="majorEastAsia" w:hAnsiTheme="minorBidi"/>
          <w:sz w:val="28"/>
          <w:szCs w:val="28"/>
          <w:rtl/>
          <w:lang w:bidi="he-IL"/>
        </w:rPr>
        <w:t xml:space="preserve"> וקונסטרוקטיבי</w:t>
      </w:r>
      <w:r w:rsidR="0026287D">
        <w:rPr>
          <w:rFonts w:asciiTheme="minorBidi" w:eastAsiaTheme="majorEastAsia" w:hAnsiTheme="minorBidi" w:hint="cs"/>
          <w:sz w:val="28"/>
          <w:szCs w:val="28"/>
          <w:rtl/>
          <w:lang w:bidi="he-IL"/>
        </w:rPr>
        <w:t>ת</w:t>
      </w:r>
      <w:r>
        <w:rPr>
          <w:rFonts w:asciiTheme="minorBidi" w:eastAsiaTheme="majorEastAsia" w:hAnsiTheme="minorBidi"/>
          <w:sz w:val="28"/>
          <w:szCs w:val="28"/>
          <w:rtl/>
          <w:lang w:bidi="he-IL"/>
        </w:rPr>
        <w:t xml:space="preserve"> ("מחלוקת לשם שמיים"), לסכסוך אלים וה</w:t>
      </w:r>
      <w:r>
        <w:rPr>
          <w:rFonts w:asciiTheme="minorBidi" w:hAnsiTheme="minorBidi"/>
          <w:sz w:val="28"/>
          <w:szCs w:val="28"/>
          <w:rtl/>
          <w:lang w:bidi="he-IL"/>
        </w:rPr>
        <w:t>רסני סביב הצבעה על 18 נושאים משפטיים</w:t>
      </w:r>
      <w:r w:rsidR="0026287D">
        <w:rPr>
          <w:rFonts w:asciiTheme="minorBidi" w:hAnsiTheme="minorBidi" w:hint="cs"/>
          <w:sz w:val="28"/>
          <w:szCs w:val="28"/>
          <w:rtl/>
          <w:lang w:bidi="he-IL"/>
        </w:rPr>
        <w:t xml:space="preserve">. </w:t>
      </w:r>
      <w:r>
        <w:rPr>
          <w:rFonts w:asciiTheme="minorBidi" w:hAnsiTheme="minorBidi"/>
          <w:sz w:val="28"/>
          <w:szCs w:val="28"/>
          <w:rtl/>
          <w:lang w:bidi="he-IL"/>
        </w:rPr>
        <w:t xml:space="preserve">סכסוך </w:t>
      </w:r>
      <w:r w:rsidR="0026287D">
        <w:rPr>
          <w:rFonts w:asciiTheme="minorBidi" w:hAnsiTheme="minorBidi" w:hint="cs"/>
          <w:sz w:val="28"/>
          <w:szCs w:val="28"/>
          <w:rtl/>
          <w:lang w:bidi="he-IL"/>
        </w:rPr>
        <w:t xml:space="preserve">זה </w:t>
      </w:r>
      <w:r>
        <w:rPr>
          <w:rFonts w:asciiTheme="minorBidi" w:hAnsiTheme="minorBidi"/>
          <w:sz w:val="28"/>
          <w:szCs w:val="28"/>
          <w:rtl/>
          <w:lang w:bidi="he-IL"/>
        </w:rPr>
        <w:t xml:space="preserve">הביא למותם של 3,000 תלמידים. בהמשך הוכרז יום זה כיום צום, אך מעולם לא צוין ככזה. </w:t>
      </w:r>
    </w:p>
    <w:p w:rsidR="00767085" w:rsidRDefault="00767085" w:rsidP="00767085">
      <w:pPr>
        <w:bidi/>
        <w:spacing w:after="0"/>
        <w:ind w:left="-90"/>
        <w:rPr>
          <w:rFonts w:asciiTheme="minorBidi" w:hAnsiTheme="minorBidi"/>
          <w:sz w:val="28"/>
          <w:szCs w:val="28"/>
          <w:lang w:bidi="he-IL"/>
        </w:rPr>
      </w:pPr>
    </w:p>
    <w:p w:rsidR="00767085" w:rsidRDefault="00767085" w:rsidP="00767085">
      <w:pPr>
        <w:bidi/>
        <w:spacing w:after="0"/>
        <w:jc w:val="center"/>
        <w:rPr>
          <w:rFonts w:asciiTheme="minorBidi" w:eastAsiaTheme="majorEastAsia" w:hAnsiTheme="minorBidi"/>
          <w:b/>
          <w:bCs/>
          <w:color w:val="189199"/>
          <w:sz w:val="60"/>
          <w:szCs w:val="44"/>
          <w:rtl/>
          <w:lang w:bidi="he-IL"/>
        </w:rPr>
      </w:pPr>
      <w:r>
        <w:rPr>
          <w:rFonts w:asciiTheme="minorBidi" w:eastAsiaTheme="majorEastAsia" w:hAnsiTheme="minorBidi"/>
          <w:b/>
          <w:bCs/>
          <w:color w:val="189199"/>
          <w:sz w:val="60"/>
          <w:szCs w:val="44"/>
          <w:rtl/>
          <w:lang w:bidi="he-IL"/>
        </w:rPr>
        <w:t>תשעה באדר (9 בפברואר 2014)</w:t>
      </w:r>
    </w:p>
    <w:p w:rsidR="00767085" w:rsidRDefault="00767085" w:rsidP="0026287D">
      <w:pPr>
        <w:bidi/>
        <w:spacing w:after="0"/>
        <w:ind w:left="-90"/>
        <w:rPr>
          <w:rFonts w:asciiTheme="minorBidi" w:hAnsiTheme="minorBidi"/>
          <w:sz w:val="28"/>
          <w:szCs w:val="28"/>
          <w:rtl/>
          <w:lang w:bidi="he-IL"/>
        </w:rPr>
      </w:pPr>
      <w:r>
        <w:rPr>
          <w:rFonts w:asciiTheme="minorBidi" w:hAnsiTheme="minorBidi"/>
          <w:sz w:val="28"/>
          <w:szCs w:val="28"/>
          <w:rtl/>
          <w:lang w:bidi="he-IL"/>
        </w:rPr>
        <w:t xml:space="preserve">הבא נהפוך את </w:t>
      </w:r>
      <w:r>
        <w:rPr>
          <w:rFonts w:asciiTheme="minorBidi" w:eastAsiaTheme="majorEastAsia" w:hAnsiTheme="minorBidi"/>
          <w:color w:val="189199"/>
          <w:sz w:val="44"/>
          <w:szCs w:val="28"/>
          <w:rtl/>
          <w:lang w:bidi="he-IL"/>
        </w:rPr>
        <w:t>תשעה באדר</w:t>
      </w:r>
      <w:r>
        <w:rPr>
          <w:rFonts w:asciiTheme="minorBidi" w:eastAsiaTheme="majorEastAsia" w:hAnsiTheme="minorBidi"/>
          <w:b/>
          <w:bCs/>
          <w:color w:val="189199"/>
          <w:sz w:val="44"/>
          <w:szCs w:val="28"/>
          <w:rtl/>
          <w:lang w:bidi="he-IL"/>
        </w:rPr>
        <w:t xml:space="preserve"> </w:t>
      </w:r>
      <w:r>
        <w:rPr>
          <w:rFonts w:asciiTheme="minorBidi" w:hAnsiTheme="minorBidi"/>
          <w:sz w:val="28"/>
          <w:szCs w:val="28"/>
          <w:rtl/>
          <w:lang w:bidi="he-IL"/>
        </w:rPr>
        <w:t>ל</w:t>
      </w:r>
      <w:r>
        <w:rPr>
          <w:rFonts w:asciiTheme="minorBidi" w:hAnsiTheme="minorBidi"/>
          <w:b/>
          <w:bCs/>
          <w:sz w:val="28"/>
          <w:szCs w:val="28"/>
          <w:rtl/>
          <w:lang w:bidi="he-IL"/>
        </w:rPr>
        <w:t>יום מחלוקת לשם שמיים</w:t>
      </w:r>
      <w:r>
        <w:rPr>
          <w:rFonts w:asciiTheme="minorBidi" w:hAnsiTheme="minorBidi"/>
          <w:sz w:val="28"/>
          <w:szCs w:val="28"/>
          <w:rtl/>
          <w:lang w:bidi="he-IL"/>
        </w:rPr>
        <w:t xml:space="preserve">, </w:t>
      </w:r>
      <w:r w:rsidR="0026287D">
        <w:rPr>
          <w:rFonts w:asciiTheme="minorBidi" w:hAnsiTheme="minorBidi" w:hint="cs"/>
          <w:sz w:val="28"/>
          <w:szCs w:val="28"/>
          <w:rtl/>
          <w:lang w:bidi="he-IL"/>
        </w:rPr>
        <w:t xml:space="preserve">יום המוקדש </w:t>
      </w:r>
      <w:r>
        <w:rPr>
          <w:rFonts w:asciiTheme="minorBidi" w:hAnsiTheme="minorBidi"/>
          <w:sz w:val="28"/>
          <w:szCs w:val="28"/>
          <w:rtl/>
          <w:lang w:bidi="he-IL"/>
        </w:rPr>
        <w:t>ללימוד ויישום מודלים יהוד</w:t>
      </w:r>
      <w:r w:rsidR="0026287D">
        <w:rPr>
          <w:rFonts w:asciiTheme="minorBidi" w:hAnsiTheme="minorBidi" w:hint="cs"/>
          <w:sz w:val="28"/>
          <w:szCs w:val="28"/>
          <w:rtl/>
          <w:lang w:bidi="he-IL"/>
        </w:rPr>
        <w:t>י</w:t>
      </w:r>
      <w:r>
        <w:rPr>
          <w:rFonts w:asciiTheme="minorBidi" w:hAnsiTheme="minorBidi"/>
          <w:sz w:val="28"/>
          <w:szCs w:val="28"/>
          <w:rtl/>
          <w:lang w:bidi="he-IL"/>
        </w:rPr>
        <w:t xml:space="preserve">ים לניהול קונפליקטים באופן קונסטרוקטיבי.    </w:t>
      </w:r>
    </w:p>
    <w:p w:rsidR="00575355" w:rsidRDefault="00575355" w:rsidP="00575355">
      <w:pPr>
        <w:jc w:val="right"/>
        <w:rPr>
          <w:rtl/>
          <w:lang w:bidi="he-IL"/>
        </w:rPr>
      </w:pPr>
    </w:p>
    <w:p w:rsidR="0046726A" w:rsidRPr="0026287D" w:rsidRDefault="0046726A" w:rsidP="0026287D">
      <w:pPr>
        <w:bidi/>
        <w:spacing w:after="160"/>
        <w:ind w:left="-90" w:right="315"/>
        <w:jc w:val="center"/>
        <w:rPr>
          <w:rFonts w:asciiTheme="minorBidi" w:eastAsiaTheme="majorEastAsia" w:hAnsiTheme="minorBidi"/>
          <w:sz w:val="38"/>
          <w:szCs w:val="38"/>
          <w:rtl/>
          <w:lang w:bidi="he-IL"/>
        </w:rPr>
      </w:pPr>
      <w:r w:rsidRPr="0026287D">
        <w:rPr>
          <w:rFonts w:asciiTheme="minorBidi" w:eastAsiaTheme="majorEastAsia" w:hAnsiTheme="minorBidi" w:hint="cs"/>
          <w:sz w:val="38"/>
          <w:szCs w:val="38"/>
          <w:rtl/>
          <w:lang w:bidi="he-IL"/>
        </w:rPr>
        <w:t>ישנ</w:t>
      </w:r>
      <w:r w:rsidR="0026287D" w:rsidRPr="0026287D">
        <w:rPr>
          <w:rFonts w:asciiTheme="minorBidi" w:eastAsiaTheme="majorEastAsia" w:hAnsiTheme="minorBidi" w:hint="cs"/>
          <w:sz w:val="38"/>
          <w:szCs w:val="38"/>
          <w:rtl/>
          <w:lang w:bidi="he-IL"/>
        </w:rPr>
        <w:t>ן</w:t>
      </w:r>
      <w:r w:rsidRPr="0026287D">
        <w:rPr>
          <w:rFonts w:asciiTheme="minorBidi" w:eastAsiaTheme="majorEastAsia" w:hAnsiTheme="minorBidi" w:hint="cs"/>
          <w:sz w:val="38"/>
          <w:szCs w:val="38"/>
          <w:rtl/>
          <w:lang w:bidi="he-IL"/>
        </w:rPr>
        <w:t xml:space="preserve"> 18 דרכים</w:t>
      </w:r>
      <w:r w:rsidR="0026287D" w:rsidRPr="0026287D">
        <w:rPr>
          <w:rFonts w:asciiTheme="minorBidi" w:eastAsiaTheme="majorEastAsia" w:hAnsiTheme="minorBidi" w:hint="cs"/>
          <w:sz w:val="38"/>
          <w:szCs w:val="38"/>
          <w:rtl/>
          <w:lang w:bidi="he-IL"/>
        </w:rPr>
        <w:t>, בהן תוכלו,</w:t>
      </w:r>
      <w:r w:rsidRPr="0026287D">
        <w:rPr>
          <w:rFonts w:asciiTheme="minorBidi" w:eastAsiaTheme="majorEastAsia" w:hAnsiTheme="minorBidi" w:hint="cs"/>
          <w:sz w:val="38"/>
          <w:szCs w:val="38"/>
          <w:rtl/>
          <w:lang w:bidi="he-IL"/>
        </w:rPr>
        <w:t xml:space="preserve"> </w:t>
      </w:r>
      <w:r w:rsidRPr="0026287D">
        <w:rPr>
          <w:rFonts w:asciiTheme="minorBidi" w:eastAsiaTheme="majorEastAsia" w:hAnsiTheme="minorBidi" w:hint="cs"/>
          <w:b/>
          <w:bCs/>
          <w:sz w:val="38"/>
          <w:szCs w:val="38"/>
          <w:rtl/>
          <w:lang w:bidi="he-IL"/>
        </w:rPr>
        <w:t>אתם</w:t>
      </w:r>
      <w:r w:rsidRPr="0026287D">
        <w:rPr>
          <w:rFonts w:asciiTheme="minorBidi" w:eastAsiaTheme="majorEastAsia" w:hAnsiTheme="minorBidi" w:hint="cs"/>
          <w:sz w:val="38"/>
          <w:szCs w:val="38"/>
          <w:rtl/>
          <w:lang w:bidi="he-IL"/>
        </w:rPr>
        <w:t xml:space="preserve"> או הארגון שלכם</w:t>
      </w:r>
      <w:r w:rsidR="0026287D" w:rsidRPr="0026287D">
        <w:rPr>
          <w:rFonts w:asciiTheme="minorBidi" w:eastAsiaTheme="majorEastAsia" w:hAnsiTheme="minorBidi" w:hint="cs"/>
          <w:sz w:val="38"/>
          <w:szCs w:val="38"/>
          <w:rtl/>
          <w:lang w:bidi="he-IL"/>
        </w:rPr>
        <w:t>,</w:t>
      </w:r>
      <w:r w:rsidRPr="0026287D">
        <w:rPr>
          <w:rFonts w:asciiTheme="minorBidi" w:eastAsiaTheme="majorEastAsia" w:hAnsiTheme="minorBidi" w:hint="cs"/>
          <w:sz w:val="38"/>
          <w:szCs w:val="38"/>
          <w:rtl/>
          <w:lang w:bidi="he-IL"/>
        </w:rPr>
        <w:t xml:space="preserve"> </w:t>
      </w:r>
      <w:r w:rsidR="0026287D" w:rsidRPr="0026287D">
        <w:rPr>
          <w:rFonts w:asciiTheme="minorBidi" w:eastAsiaTheme="majorEastAsia" w:hAnsiTheme="minorBidi" w:hint="cs"/>
          <w:sz w:val="38"/>
          <w:szCs w:val="38"/>
          <w:rtl/>
          <w:lang w:bidi="he-IL"/>
        </w:rPr>
        <w:t>לקחת חלק ביום זה</w:t>
      </w:r>
      <w:r w:rsidRPr="0026287D">
        <w:rPr>
          <w:rFonts w:asciiTheme="minorBidi" w:eastAsiaTheme="majorEastAsia" w:hAnsiTheme="minorBidi" w:hint="cs"/>
          <w:sz w:val="38"/>
          <w:szCs w:val="38"/>
          <w:rtl/>
          <w:lang w:bidi="he-IL"/>
        </w:rPr>
        <w:t>:</w:t>
      </w:r>
    </w:p>
    <w:p w:rsidR="00575355" w:rsidRDefault="0046726A" w:rsidP="00CF21E1">
      <w:pPr>
        <w:bidi/>
        <w:jc w:val="center"/>
        <w:rPr>
          <w:rFonts w:asciiTheme="minorBidi" w:hAnsiTheme="minorBidi"/>
          <w:b/>
          <w:bCs/>
          <w:color w:val="5DAC8C"/>
          <w:sz w:val="64"/>
          <w:szCs w:val="48"/>
          <w:rtl/>
          <w:lang w:bidi="he-IL"/>
        </w:rPr>
      </w:pPr>
      <w:r w:rsidRPr="00CF21E1">
        <w:rPr>
          <w:rFonts w:asciiTheme="minorBidi" w:hAnsiTheme="minorBidi" w:hint="cs"/>
          <w:b/>
          <w:bCs/>
          <w:color w:val="00A3C2"/>
          <w:sz w:val="64"/>
          <w:szCs w:val="48"/>
          <w:rtl/>
          <w:lang w:bidi="he-IL"/>
        </w:rPr>
        <w:t>ל</w:t>
      </w:r>
      <w:r w:rsidR="00CF21E1" w:rsidRPr="00CF21E1">
        <w:rPr>
          <w:rFonts w:asciiTheme="minorBidi" w:hAnsiTheme="minorBidi" w:hint="cs"/>
          <w:b/>
          <w:bCs/>
          <w:color w:val="00A3C2"/>
          <w:sz w:val="64"/>
          <w:szCs w:val="48"/>
          <w:rtl/>
          <w:lang w:bidi="he-IL"/>
        </w:rPr>
        <w:t>ציין</w:t>
      </w:r>
      <w:r w:rsidRPr="00CF21E1">
        <w:rPr>
          <w:rFonts w:asciiTheme="minorBidi" w:hAnsiTheme="minorBidi"/>
          <w:b/>
          <w:bCs/>
          <w:color w:val="00A3C2"/>
          <w:sz w:val="64"/>
          <w:szCs w:val="48"/>
        </w:rPr>
        <w:t xml:space="preserve">    </w:t>
      </w:r>
      <w:r w:rsidR="00CF21E1">
        <w:rPr>
          <w:rFonts w:asciiTheme="minorBidi" w:hAnsiTheme="minorBidi" w:hint="cs"/>
          <w:b/>
          <w:bCs/>
          <w:color w:val="00A3C2"/>
          <w:sz w:val="64"/>
          <w:szCs w:val="48"/>
          <w:rtl/>
          <w:lang w:bidi="he-IL"/>
        </w:rPr>
        <w:t xml:space="preserve">        </w:t>
      </w:r>
      <w:r w:rsidRPr="00CF21E1">
        <w:rPr>
          <w:rFonts w:asciiTheme="minorBidi" w:hAnsiTheme="minorBidi"/>
          <w:b/>
          <w:bCs/>
          <w:color w:val="00A3C2"/>
          <w:sz w:val="64"/>
          <w:szCs w:val="48"/>
        </w:rPr>
        <w:t xml:space="preserve"> </w:t>
      </w:r>
      <w:r w:rsidR="00CF21E1" w:rsidRPr="00CF21E1">
        <w:rPr>
          <w:rFonts w:asciiTheme="minorBidi" w:hAnsiTheme="minorBidi" w:hint="cs"/>
          <w:b/>
          <w:bCs/>
          <w:color w:val="189199"/>
          <w:sz w:val="64"/>
          <w:szCs w:val="48"/>
          <w:rtl/>
          <w:lang w:bidi="he-IL"/>
        </w:rPr>
        <w:t>לימוד</w:t>
      </w:r>
      <w:r w:rsidRPr="00CF21E1">
        <w:rPr>
          <w:rFonts w:asciiTheme="minorBidi" w:hAnsiTheme="minorBidi"/>
          <w:b/>
          <w:bCs/>
          <w:color w:val="189199"/>
          <w:sz w:val="64"/>
          <w:szCs w:val="48"/>
        </w:rPr>
        <w:t xml:space="preserve">  </w:t>
      </w:r>
      <w:r w:rsidR="00CF21E1">
        <w:rPr>
          <w:rFonts w:asciiTheme="minorBidi" w:hAnsiTheme="minorBidi" w:hint="cs"/>
          <w:b/>
          <w:bCs/>
          <w:color w:val="189199"/>
          <w:sz w:val="64"/>
          <w:szCs w:val="48"/>
          <w:rtl/>
          <w:lang w:bidi="he-IL"/>
        </w:rPr>
        <w:t xml:space="preserve">       </w:t>
      </w:r>
      <w:r w:rsidRPr="00CF21E1">
        <w:rPr>
          <w:rFonts w:asciiTheme="minorBidi" w:hAnsiTheme="minorBidi"/>
          <w:b/>
          <w:bCs/>
          <w:color w:val="189199"/>
          <w:sz w:val="64"/>
          <w:szCs w:val="48"/>
        </w:rPr>
        <w:t xml:space="preserve">    </w:t>
      </w:r>
      <w:r w:rsidR="00CF21E1" w:rsidRPr="00CF21E1">
        <w:rPr>
          <w:rFonts w:asciiTheme="minorBidi" w:hAnsiTheme="minorBidi" w:hint="cs"/>
          <w:b/>
          <w:bCs/>
          <w:color w:val="5DAC8C"/>
          <w:sz w:val="64"/>
          <w:szCs w:val="48"/>
          <w:rtl/>
          <w:lang w:bidi="he-IL"/>
        </w:rPr>
        <w:t>לפעול</w:t>
      </w:r>
      <w:r w:rsidR="00575355">
        <w:rPr>
          <w:noProof/>
          <w:lang w:bidi="he-IL"/>
        </w:rPr>
        <w:drawing>
          <wp:inline distT="0" distB="0" distL="0" distR="0">
            <wp:extent cx="5943600" cy="3447512"/>
            <wp:effectExtent l="19050" t="0" r="0" b="0"/>
            <wp:docPr id="2" name="Picture 2" descr="C:\Users\rglassman\Downloads\Hebrew colum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glassman\Downloads\Hebrew column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475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7C1E" w:rsidRDefault="00C57C1E" w:rsidP="00151538">
      <w:pPr>
        <w:pStyle w:val="Footer"/>
        <w:bidi/>
        <w:jc w:val="center"/>
        <w:rPr>
          <w:rFonts w:asciiTheme="minorBidi" w:hAnsiTheme="minorBidi"/>
          <w:b/>
          <w:bCs/>
          <w:rtl/>
          <w:lang w:bidi="he-IL"/>
        </w:rPr>
      </w:pPr>
    </w:p>
    <w:p w:rsidR="00B229E1" w:rsidRDefault="00B229E1" w:rsidP="00C57C1E">
      <w:pPr>
        <w:pStyle w:val="Footer"/>
        <w:bidi/>
        <w:jc w:val="center"/>
        <w:rPr>
          <w:rFonts w:asciiTheme="minorBidi" w:hAnsiTheme="minorBidi"/>
          <w:b/>
          <w:bCs/>
          <w:lang w:bidi="he-IL"/>
        </w:rPr>
      </w:pPr>
    </w:p>
    <w:p w:rsidR="00151538" w:rsidRDefault="00C57C1E" w:rsidP="00B229E1">
      <w:pPr>
        <w:pStyle w:val="Footer"/>
        <w:bidi/>
        <w:jc w:val="center"/>
      </w:pPr>
      <w:r>
        <w:rPr>
          <w:rFonts w:asciiTheme="minorBidi" w:hAnsiTheme="minorBidi"/>
          <w:b/>
          <w:bCs/>
          <w:noProof/>
          <w:rtl/>
          <w:lang w:bidi="he-I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5438775</wp:posOffset>
            </wp:positionH>
            <wp:positionV relativeFrom="margin">
              <wp:posOffset>7218680</wp:posOffset>
            </wp:positionV>
            <wp:extent cx="1552575" cy="647700"/>
            <wp:effectExtent l="19050" t="0" r="9525" b="0"/>
            <wp:wrapSquare wrapText="bothSides"/>
            <wp:docPr id="7" name="Picture 4" descr="\\PARDES09\data\Admin Logo and Templates\Logos\JPEGS\Pardes logo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PARDES09\data\Admin Logo and Templates\Logos\JPEGS\Pardes logo colo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51538" w:rsidRPr="00151538">
        <w:rPr>
          <w:rFonts w:asciiTheme="minorBidi" w:hAnsiTheme="minorBidi"/>
          <w:b/>
          <w:bCs/>
          <w:rtl/>
          <w:lang w:bidi="he-IL"/>
        </w:rPr>
        <w:t xml:space="preserve">תשעה באדר </w:t>
      </w:r>
      <w:r w:rsidR="00151538">
        <w:rPr>
          <w:rFonts w:asciiTheme="minorBidi" w:hAnsiTheme="minorBidi" w:hint="cs"/>
          <w:b/>
          <w:bCs/>
          <w:rtl/>
          <w:lang w:bidi="he-IL"/>
        </w:rPr>
        <w:t>ה</w:t>
      </w:r>
      <w:r w:rsidR="00151538" w:rsidRPr="00151538">
        <w:rPr>
          <w:rFonts w:asciiTheme="minorBidi" w:hAnsiTheme="minorBidi"/>
          <w:b/>
          <w:bCs/>
          <w:rtl/>
          <w:lang w:bidi="he-IL"/>
        </w:rPr>
        <w:t>וא פרוייקט של המרכז ליהדות ויישוב סכסוכים של מכון פרד"ס ל</w:t>
      </w:r>
      <w:r w:rsidR="00151538">
        <w:rPr>
          <w:rFonts w:asciiTheme="minorBidi" w:hAnsiTheme="minorBidi" w:hint="cs"/>
          <w:b/>
          <w:bCs/>
          <w:rtl/>
          <w:lang w:bidi="he-IL"/>
        </w:rPr>
        <w:t>חינוך יהודי</w:t>
      </w:r>
      <w:r w:rsidR="00151538" w:rsidRPr="00151538">
        <w:rPr>
          <w:rFonts w:asciiTheme="minorBidi" w:hAnsiTheme="minorBidi"/>
          <w:b/>
          <w:bCs/>
          <w:rtl/>
          <w:lang w:bidi="he-IL"/>
        </w:rPr>
        <w:t>.</w:t>
      </w:r>
    </w:p>
    <w:sectPr w:rsidR="00151538" w:rsidSect="00CF21E1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652" w:rsidRDefault="00F87652" w:rsidP="00CF21E1">
      <w:pPr>
        <w:spacing w:after="0" w:line="240" w:lineRule="auto"/>
      </w:pPr>
      <w:r>
        <w:separator/>
      </w:r>
    </w:p>
  </w:endnote>
  <w:endnote w:type="continuationSeparator" w:id="0">
    <w:p w:rsidR="00F87652" w:rsidRDefault="00F87652" w:rsidP="00CF2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652" w:rsidRDefault="00F87652" w:rsidP="00CF21E1">
      <w:pPr>
        <w:spacing w:after="0" w:line="240" w:lineRule="auto"/>
      </w:pPr>
      <w:r>
        <w:separator/>
      </w:r>
    </w:p>
  </w:footnote>
  <w:footnote w:type="continuationSeparator" w:id="0">
    <w:p w:rsidR="00F87652" w:rsidRDefault="00F87652" w:rsidP="00CF21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837"/>
      <w:gridCol w:w="4836"/>
      <w:gridCol w:w="3343"/>
    </w:tblGrid>
    <w:tr w:rsidR="00CF21E1" w:rsidTr="00CF21E1">
      <w:tc>
        <w:tcPr>
          <w:tcW w:w="3672" w:type="dxa"/>
        </w:tcPr>
        <w:p w:rsidR="00CF21E1" w:rsidRDefault="00CF21E1" w:rsidP="00CF21E1">
          <w:pPr>
            <w:pStyle w:val="Header"/>
            <w:jc w:val="right"/>
          </w:pPr>
        </w:p>
      </w:tc>
      <w:tc>
        <w:tcPr>
          <w:tcW w:w="3672" w:type="dxa"/>
        </w:tcPr>
        <w:p w:rsidR="00CF21E1" w:rsidRDefault="00CF21E1" w:rsidP="00CF21E1">
          <w:pPr>
            <w:pStyle w:val="Header"/>
          </w:pPr>
          <w:r w:rsidRPr="00CF21E1">
            <w:rPr>
              <w:noProof/>
              <w:lang w:bidi="he-IL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17780</wp:posOffset>
                </wp:positionH>
                <wp:positionV relativeFrom="margin">
                  <wp:posOffset>247650</wp:posOffset>
                </wp:positionV>
                <wp:extent cx="2905125" cy="790575"/>
                <wp:effectExtent l="19050" t="0" r="9525" b="0"/>
                <wp:wrapSquare wrapText="bothSides"/>
                <wp:docPr id="6" name="Picture 1" descr="C:\Users\rglassman\Downloads\logo text-yom ada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rglassman\Downloads\logo text-yom ada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05125" cy="790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672" w:type="dxa"/>
        </w:tcPr>
        <w:p w:rsidR="00CF21E1" w:rsidRDefault="00CF21E1" w:rsidP="00CF21E1">
          <w:pPr>
            <w:pStyle w:val="Header"/>
          </w:pPr>
          <w:r w:rsidRPr="00CF21E1">
            <w:rPr>
              <w:noProof/>
              <w:lang w:bidi="he-IL"/>
            </w:rPr>
            <w:drawing>
              <wp:inline distT="0" distB="0" distL="0" distR="0">
                <wp:extent cx="1307465" cy="1364311"/>
                <wp:effectExtent l="25400" t="0" r="0" b="0"/>
                <wp:docPr id="5" name="Picture 6" descr="constructive conflict pinwhee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onstructive conflict pinwheel.jpg"/>
                        <pic:cNvPicPr/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9331" cy="136625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CF21E1" w:rsidRDefault="00CF21E1" w:rsidP="00CF21E1">
    <w:pPr>
      <w:pStyle w:val="Header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575355"/>
    <w:rsid w:val="00124F62"/>
    <w:rsid w:val="00151538"/>
    <w:rsid w:val="001A1EFB"/>
    <w:rsid w:val="0026287D"/>
    <w:rsid w:val="00411955"/>
    <w:rsid w:val="0046726A"/>
    <w:rsid w:val="00481D3F"/>
    <w:rsid w:val="0054454C"/>
    <w:rsid w:val="005624B0"/>
    <w:rsid w:val="00575355"/>
    <w:rsid w:val="005A134C"/>
    <w:rsid w:val="0062602B"/>
    <w:rsid w:val="006C4CBC"/>
    <w:rsid w:val="00753422"/>
    <w:rsid w:val="00767085"/>
    <w:rsid w:val="007D3244"/>
    <w:rsid w:val="00933CD2"/>
    <w:rsid w:val="00995F6A"/>
    <w:rsid w:val="009A2C6C"/>
    <w:rsid w:val="00B21213"/>
    <w:rsid w:val="00B229E1"/>
    <w:rsid w:val="00B541AB"/>
    <w:rsid w:val="00C57C1E"/>
    <w:rsid w:val="00CD538F"/>
    <w:rsid w:val="00CF21E1"/>
    <w:rsid w:val="00E27DC2"/>
    <w:rsid w:val="00E46A39"/>
    <w:rsid w:val="00F13220"/>
    <w:rsid w:val="00F87652"/>
    <w:rsid w:val="00FC6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F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aliases w:val="Pardes Red Hyperlink"/>
    <w:uiPriority w:val="99"/>
    <w:qFormat/>
    <w:rsid w:val="009A2C6C"/>
    <w:rPr>
      <w:rFonts w:cs="David"/>
      <w:strike w:val="0"/>
      <w:dstrike w:val="0"/>
      <w:color w:val="ED1C24"/>
      <w:u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5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35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F21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21E1"/>
  </w:style>
  <w:style w:type="paragraph" w:styleId="Footer">
    <w:name w:val="footer"/>
    <w:basedOn w:val="Normal"/>
    <w:link w:val="FooterChar"/>
    <w:uiPriority w:val="99"/>
    <w:unhideWhenUsed/>
    <w:rsid w:val="00CF21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21E1"/>
  </w:style>
  <w:style w:type="table" w:styleId="TableGrid">
    <w:name w:val="Table Grid"/>
    <w:basedOn w:val="TableNormal"/>
    <w:uiPriority w:val="59"/>
    <w:rsid w:val="00CF21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CD53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53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53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53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538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0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FC707A-2EEE-4DAC-A3A9-0692F94E0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2014-01-08T21:47:00Z</cp:lastPrinted>
  <dcterms:created xsi:type="dcterms:W3CDTF">2014-01-11T18:02:00Z</dcterms:created>
  <dcterms:modified xsi:type="dcterms:W3CDTF">2014-01-12T07:01:00Z</dcterms:modified>
</cp:coreProperties>
</file>